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7D169" w14:textId="77777777"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14:paraId="57698B39" w14:textId="77777777"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p>
    <w:p w14:paraId="070F0112" w14:textId="77777777"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65A8D093" w14:textId="77777777"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18568AB8" w14:textId="77777777" w:rsidR="00AA6B0F" w:rsidRPr="00BC0593" w:rsidRDefault="00AA6B0F" w:rsidP="00564D34">
      <w:pPr>
        <w:pStyle w:val="Els-Abstract-head"/>
        <w:spacing w:before="200"/>
        <w:rPr>
          <w:sz w:val="24"/>
          <w:szCs w:val="24"/>
        </w:rPr>
      </w:pPr>
      <w:r w:rsidRPr="00BC0593">
        <w:rPr>
          <w:sz w:val="24"/>
          <w:szCs w:val="24"/>
        </w:rPr>
        <w:t>Abstract</w:t>
      </w:r>
    </w:p>
    <w:p w14:paraId="4B147D39" w14:textId="77777777" w:rsidR="00AA6B0F" w:rsidRPr="00BC0593" w:rsidRDefault="00AA6B0F" w:rsidP="00564D34">
      <w:pPr>
        <w:pStyle w:val="Els-Abstract-text"/>
        <w:tabs>
          <w:tab w:val="center" w:pos="4677"/>
        </w:tabs>
        <w:rPr>
          <w:sz w:val="24"/>
          <w:szCs w:val="24"/>
        </w:rPr>
      </w:pPr>
      <w:r w:rsidRPr="00BC0593">
        <w:rPr>
          <w:sz w:val="24"/>
          <w:szCs w:val="24"/>
        </w:rPr>
        <w:fldChar w:fldCharType="begin"/>
      </w:r>
      <w:r w:rsidRPr="00BC0593">
        <w:rPr>
          <w:sz w:val="24"/>
          <w:szCs w:val="24"/>
        </w:rPr>
        <w:instrText xml:space="preserve"> MACROBUTTON NoMacro Click here and insert your abstract text.</w:instrText>
      </w:r>
      <w:r w:rsidRPr="00BC0593">
        <w:rPr>
          <w:sz w:val="24"/>
          <w:szCs w:val="24"/>
        </w:rPr>
        <w:fldChar w:fldCharType="end"/>
      </w:r>
    </w:p>
    <w:p w14:paraId="6C14DF60" w14:textId="77777777" w:rsidR="00D807F6" w:rsidRPr="00BC0593" w:rsidRDefault="00D807F6" w:rsidP="00D807F6">
      <w:pPr>
        <w:rPr>
          <w:sz w:val="24"/>
          <w:szCs w:val="24"/>
          <w:lang w:val="en-US"/>
        </w:rPr>
      </w:pPr>
    </w:p>
    <w:p w14:paraId="77CA66C0" w14:textId="77777777" w:rsidR="00D807F6" w:rsidRPr="00BC0593" w:rsidRDefault="00D807F6" w:rsidP="00D807F6">
      <w:pPr>
        <w:rPr>
          <w:i/>
          <w:sz w:val="24"/>
          <w:szCs w:val="24"/>
          <w:lang w:val="en-US"/>
        </w:rPr>
      </w:pPr>
      <w:r w:rsidRPr="00BC0593">
        <w:rPr>
          <w:i/>
          <w:sz w:val="24"/>
          <w:szCs w:val="24"/>
          <w:lang w:val="en-US"/>
        </w:rPr>
        <w:t xml:space="preserve">Keywords: </w:t>
      </w:r>
      <w:r w:rsidR="004F2362" w:rsidRPr="00BC0593">
        <w:rPr>
          <w:i/>
          <w:sz w:val="24"/>
          <w:szCs w:val="24"/>
          <w:lang w:val="en-US"/>
        </w:rPr>
        <w:t>Type your keywords here, separated by semicolons [maximum of 6</w:t>
      </w:r>
      <w:proofErr w:type="gramStart"/>
      <w:r w:rsidR="004F2362" w:rsidRPr="00BC0593">
        <w:rPr>
          <w:i/>
          <w:sz w:val="24"/>
          <w:szCs w:val="24"/>
          <w:lang w:val="en-US"/>
        </w:rPr>
        <w:t>];</w:t>
      </w:r>
      <w:proofErr w:type="gramEnd"/>
    </w:p>
    <w:p w14:paraId="2AD4BDC6" w14:textId="77777777" w:rsidR="00AA6B0F" w:rsidRPr="00BC0593" w:rsidRDefault="00AA6B0F" w:rsidP="00564D34">
      <w:pPr>
        <w:pStyle w:val="Els-1storder-head"/>
        <w:rPr>
          <w:sz w:val="24"/>
          <w:szCs w:val="24"/>
        </w:rPr>
      </w:pPr>
      <w:r w:rsidRPr="00BC0593">
        <w:rPr>
          <w:sz w:val="24"/>
          <w:szCs w:val="24"/>
        </w:rPr>
        <w:fldChar w:fldCharType="begin"/>
      </w:r>
      <w:r w:rsidRPr="00BC0593">
        <w:rPr>
          <w:sz w:val="24"/>
          <w:szCs w:val="24"/>
        </w:rPr>
        <w:instrText xml:space="preserve"> MACROBUTTON NoMacro Main text </w:instrText>
      </w:r>
      <w:r w:rsidRPr="00BC0593">
        <w:rPr>
          <w:sz w:val="24"/>
          <w:szCs w:val="24"/>
        </w:rPr>
        <w:fldChar w:fldCharType="end"/>
      </w:r>
    </w:p>
    <w:p w14:paraId="3E812FAB" w14:textId="5CDC4D7D" w:rsidR="00AA6B0F" w:rsidRPr="00BC0593" w:rsidRDefault="00AA6B0F" w:rsidP="00564D34">
      <w:pPr>
        <w:pStyle w:val="Els-body-text"/>
        <w:ind w:right="-28"/>
        <w:rPr>
          <w:sz w:val="24"/>
          <w:szCs w:val="24"/>
        </w:rPr>
      </w:pPr>
      <w:r w:rsidRPr="00BC0593">
        <w:rPr>
          <w:sz w:val="24"/>
          <w:szCs w:val="24"/>
        </w:rPr>
        <w:t>Here</w:t>
      </w:r>
      <w:r w:rsidR="00172CFF" w:rsidRPr="00BC0593">
        <w:rPr>
          <w:sz w:val="24"/>
          <w:szCs w:val="24"/>
        </w:rPr>
        <w:t xml:space="preserve">, introduce the paper and put a </w:t>
      </w:r>
      <w:r w:rsidR="00BC0593" w:rsidRPr="00BC0593">
        <w:rPr>
          <w:sz w:val="24"/>
          <w:szCs w:val="24"/>
        </w:rPr>
        <w:t>nomenclature,</w:t>
      </w:r>
      <w:r w:rsidRPr="00BC0593">
        <w:rPr>
          <w:sz w:val="24"/>
          <w:szCs w:val="24"/>
        </w:rPr>
        <w:t xml:space="preserve"> if necessary, in a box with the same font size as the rest of the paper. The paragraphs continue from here and are only separated by headings, subheadings, images and formulae. The section headings are arranged by </w:t>
      </w:r>
      <w:r w:rsidRPr="00BC0593">
        <w:rPr>
          <w:sz w:val="24"/>
          <w:szCs w:val="24"/>
          <w:highlight w:val="yellow"/>
        </w:rPr>
        <w:t>numbers, bold</w:t>
      </w:r>
      <w:r w:rsidR="00172CFF" w:rsidRPr="00BC0593">
        <w:rPr>
          <w:sz w:val="24"/>
          <w:szCs w:val="24"/>
          <w:highlight w:val="yellow"/>
        </w:rPr>
        <w:t>,</w:t>
      </w:r>
      <w:r w:rsidRPr="00BC0593">
        <w:rPr>
          <w:sz w:val="24"/>
          <w:szCs w:val="24"/>
          <w:highlight w:val="yellow"/>
        </w:rPr>
        <w:t xml:space="preserve"> and 1</w:t>
      </w:r>
      <w:r w:rsidR="00BC0593">
        <w:rPr>
          <w:sz w:val="24"/>
          <w:szCs w:val="24"/>
          <w:highlight w:val="yellow"/>
        </w:rPr>
        <w:t>2</w:t>
      </w:r>
      <w:r w:rsidRPr="00BC0593">
        <w:rPr>
          <w:sz w:val="24"/>
          <w:szCs w:val="24"/>
          <w:highlight w:val="yellow"/>
        </w:rPr>
        <w:t xml:space="preserve"> pt</w:t>
      </w:r>
      <w:r w:rsidRPr="00BC0593">
        <w:rPr>
          <w:sz w:val="24"/>
          <w:szCs w:val="24"/>
        </w:rPr>
        <w:t xml:space="preserve">. Here </w:t>
      </w:r>
      <w:r w:rsidR="00172CFF" w:rsidRPr="00BC0593">
        <w:rPr>
          <w:sz w:val="24"/>
          <w:szCs w:val="24"/>
        </w:rPr>
        <w:t>follow</w:t>
      </w:r>
      <w:r w:rsidRPr="00BC0593">
        <w:rPr>
          <w:sz w:val="24"/>
          <w:szCs w:val="24"/>
        </w:rPr>
        <w:t xml:space="preserve"> further instructions for authors.</w:t>
      </w:r>
    </w:p>
    <w:p w14:paraId="7D0E8BAF" w14:textId="77777777" w:rsidR="00AA6B0F" w:rsidRPr="00BC0593" w:rsidRDefault="00AA6B0F" w:rsidP="00564D34">
      <w:pPr>
        <w:pStyle w:val="Els-2ndorder-head"/>
        <w:rPr>
          <w:sz w:val="24"/>
          <w:szCs w:val="24"/>
        </w:rPr>
      </w:pPr>
      <w:r w:rsidRPr="00BC0593">
        <w:rPr>
          <w:sz w:val="24"/>
          <w:szCs w:val="24"/>
        </w:rPr>
        <w:t>Structure</w:t>
      </w:r>
    </w:p>
    <w:p w14:paraId="3211AD3D" w14:textId="77777777" w:rsidR="00AA6B0F" w:rsidRPr="00BC0593" w:rsidRDefault="00FA4577" w:rsidP="00564D34">
      <w:pPr>
        <w:pStyle w:val="Els-body-text"/>
        <w:rPr>
          <w:sz w:val="24"/>
          <w:szCs w:val="24"/>
        </w:rPr>
      </w:pPr>
      <w:r w:rsidRPr="00BC0593">
        <w:rPr>
          <w:sz w:val="24"/>
          <w:szCs w:val="24"/>
        </w:rPr>
        <w:t xml:space="preserve">High-resolution </w:t>
      </w:r>
      <w:r w:rsidR="00AA6B0F" w:rsidRPr="00BC0593">
        <w:rPr>
          <w:sz w:val="24"/>
          <w:szCs w:val="24"/>
        </w:rPr>
        <w:t xml:space="preserve">Figures should be embedded </w:t>
      </w:r>
      <w:r w:rsidRPr="00BC0593">
        <w:rPr>
          <w:sz w:val="24"/>
          <w:szCs w:val="24"/>
        </w:rPr>
        <w:t>in the text</w:t>
      </w:r>
      <w:r w:rsidR="00AA6B0F" w:rsidRPr="00BC0593">
        <w:rPr>
          <w:sz w:val="24"/>
          <w:szCs w:val="24"/>
        </w:rPr>
        <w:t>.</w:t>
      </w:r>
    </w:p>
    <w:p w14:paraId="6B2FCFF4" w14:textId="77777777" w:rsidR="00AA6B0F" w:rsidRPr="00BC0593" w:rsidRDefault="00AA6B0F" w:rsidP="00564D34">
      <w:pPr>
        <w:pStyle w:val="Els-body-text"/>
        <w:rPr>
          <w:sz w:val="24"/>
          <w:szCs w:val="24"/>
        </w:rPr>
      </w:pPr>
      <w:r w:rsidRPr="00BC0593">
        <w:rPr>
          <w:sz w:val="24"/>
          <w:szCs w:val="24"/>
        </w:rPr>
        <w:t>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449B8D5" w14:textId="77777777" w:rsidR="008C3397" w:rsidRPr="00BC0593" w:rsidRDefault="000E011F" w:rsidP="00564D34">
      <w:pPr>
        <w:pStyle w:val="Els-body-text"/>
        <w:rPr>
          <w:sz w:val="24"/>
          <w:szCs w:val="24"/>
        </w:rPr>
      </w:pPr>
      <w:r w:rsidRPr="00BC0593">
        <w:rPr>
          <w:sz w:val="24"/>
          <w:szCs w:val="24"/>
          <w:highlight w:val="yellow"/>
        </w:rPr>
        <w:t>A</w:t>
      </w:r>
      <w:r w:rsidR="001E245F" w:rsidRPr="00BC0593">
        <w:rPr>
          <w:sz w:val="24"/>
          <w:szCs w:val="24"/>
          <w:highlight w:val="yellow"/>
        </w:rPr>
        <w:t>dd page numbers</w:t>
      </w:r>
      <w:r w:rsidR="001E245F" w:rsidRPr="00BC0593">
        <w:rPr>
          <w:sz w:val="24"/>
          <w:szCs w:val="24"/>
        </w:rPr>
        <w:t xml:space="preserve"> at the bottom of the page</w:t>
      </w:r>
      <w:r w:rsidR="00AA6B0F" w:rsidRPr="00BC0593">
        <w:rPr>
          <w:sz w:val="24"/>
          <w:szCs w:val="24"/>
        </w:rPr>
        <w:t xml:space="preserve">. </w:t>
      </w:r>
    </w:p>
    <w:p w14:paraId="3B447A27" w14:textId="77777777" w:rsidR="00AA6B0F" w:rsidRPr="00BC0593" w:rsidRDefault="00541CBF" w:rsidP="00564D34">
      <w:pPr>
        <w:pStyle w:val="Els-body-text"/>
        <w:rPr>
          <w:sz w:val="24"/>
          <w:szCs w:val="24"/>
        </w:rPr>
      </w:pPr>
      <w:r w:rsidRPr="00BC0593">
        <w:rPr>
          <w:sz w:val="24"/>
          <w:szCs w:val="24"/>
        </w:rPr>
        <w:t xml:space="preserve">Use </w:t>
      </w:r>
      <w:r w:rsidRPr="00BC0593">
        <w:rPr>
          <w:sz w:val="24"/>
          <w:szCs w:val="24"/>
          <w:highlight w:val="yellow"/>
        </w:rPr>
        <w:t>1.15 Line Spacing</w:t>
      </w:r>
      <w:r w:rsidRPr="00BC0593">
        <w:rPr>
          <w:sz w:val="24"/>
          <w:szCs w:val="24"/>
        </w:rPr>
        <w:t xml:space="preserve"> throughout</w:t>
      </w:r>
      <w:r w:rsidR="00AA6B0F" w:rsidRPr="00BC0593">
        <w:rPr>
          <w:sz w:val="24"/>
          <w:szCs w:val="24"/>
        </w:rPr>
        <w:t xml:space="preserve">. </w:t>
      </w:r>
    </w:p>
    <w:p w14:paraId="4D0EFB8A" w14:textId="77777777" w:rsidR="000E011F" w:rsidRPr="00BC0593" w:rsidRDefault="000E011F" w:rsidP="00564D34">
      <w:pPr>
        <w:pStyle w:val="Els-body-text"/>
        <w:rPr>
          <w:sz w:val="24"/>
          <w:szCs w:val="24"/>
          <w:lang w:eastAsia="zh-CN"/>
        </w:rPr>
      </w:pPr>
      <w:r w:rsidRPr="00BC0593">
        <w:rPr>
          <w:sz w:val="24"/>
          <w:szCs w:val="24"/>
          <w:highlight w:val="yellow"/>
          <w:lang w:eastAsia="zh-CN"/>
        </w:rPr>
        <w:t>Insert Line Numbers</w:t>
      </w:r>
      <w:r w:rsidR="00BD46A3" w:rsidRPr="00BC0593">
        <w:rPr>
          <w:sz w:val="24"/>
          <w:szCs w:val="24"/>
          <w:lang w:eastAsia="zh-CN"/>
        </w:rPr>
        <w:t xml:space="preserve"> through “Layout </w:t>
      </w:r>
      <w:r w:rsidR="00BD46A3" w:rsidRPr="00BC0593">
        <w:rPr>
          <w:rFonts w:hint="eastAsia"/>
          <w:sz w:val="24"/>
          <w:szCs w:val="24"/>
          <w:lang w:eastAsia="zh-CN"/>
        </w:rPr>
        <w:t>→</w:t>
      </w:r>
      <w:r w:rsidR="00BD46A3" w:rsidRPr="00BC0593">
        <w:rPr>
          <w:rFonts w:hint="eastAsia"/>
          <w:sz w:val="24"/>
          <w:szCs w:val="24"/>
          <w:lang w:eastAsia="zh-CN"/>
        </w:rPr>
        <w:t xml:space="preserve"> L</w:t>
      </w:r>
      <w:r w:rsidR="00BD46A3" w:rsidRPr="00BC0593">
        <w:rPr>
          <w:sz w:val="24"/>
          <w:szCs w:val="24"/>
          <w:lang w:eastAsia="zh-CN"/>
        </w:rPr>
        <w:t>ine Numbers</w:t>
      </w:r>
      <w:r w:rsidR="00BD46A3" w:rsidRPr="00BC0593">
        <w:rPr>
          <w:rFonts w:hint="eastAsia"/>
          <w:sz w:val="24"/>
          <w:szCs w:val="24"/>
        </w:rPr>
        <w:t xml:space="preserve"> </w:t>
      </w:r>
      <w:r w:rsidR="00BD46A3" w:rsidRPr="00BC0593">
        <w:rPr>
          <w:rFonts w:hint="eastAsia"/>
          <w:sz w:val="24"/>
          <w:szCs w:val="24"/>
          <w:lang w:eastAsia="zh-CN"/>
        </w:rPr>
        <w:t>→</w:t>
      </w:r>
      <w:r w:rsidR="00BD46A3" w:rsidRPr="00BC0593">
        <w:rPr>
          <w:rFonts w:hint="eastAsia"/>
          <w:sz w:val="24"/>
          <w:szCs w:val="24"/>
          <w:lang w:eastAsia="zh-CN"/>
        </w:rPr>
        <w:t xml:space="preserve"> </w:t>
      </w:r>
      <w:r w:rsidR="00BD46A3" w:rsidRPr="00BC0593">
        <w:rPr>
          <w:b/>
          <w:sz w:val="24"/>
          <w:szCs w:val="24"/>
          <w:lang w:eastAsia="zh-CN"/>
        </w:rPr>
        <w:t>Continuous</w:t>
      </w:r>
      <w:r w:rsidR="00BD46A3" w:rsidRPr="00BC0593">
        <w:rPr>
          <w:sz w:val="24"/>
          <w:szCs w:val="24"/>
          <w:lang w:eastAsia="zh-CN"/>
        </w:rPr>
        <w:t>”</w:t>
      </w:r>
    </w:p>
    <w:p w14:paraId="52D4C103" w14:textId="77777777" w:rsidR="00AA6B0F" w:rsidRPr="00BC0593" w:rsidRDefault="00AA6B0F" w:rsidP="00564D34">
      <w:pPr>
        <w:pStyle w:val="Els-2ndorder-head"/>
        <w:rPr>
          <w:sz w:val="24"/>
          <w:szCs w:val="24"/>
        </w:rPr>
      </w:pPr>
      <w:r w:rsidRPr="00BC0593">
        <w:rPr>
          <w:sz w:val="24"/>
          <w:szCs w:val="24"/>
        </w:rPr>
        <w:t>Tables</w:t>
      </w:r>
    </w:p>
    <w:p w14:paraId="46FD6ECD" w14:textId="77777777" w:rsidR="00AA6B0F" w:rsidRPr="00BC0593" w:rsidRDefault="00AA6B0F" w:rsidP="00564D34">
      <w:pPr>
        <w:pStyle w:val="Els-body-text"/>
        <w:rPr>
          <w:sz w:val="24"/>
          <w:szCs w:val="24"/>
        </w:rPr>
      </w:pPr>
      <w:r w:rsidRPr="00BC0593">
        <w:rPr>
          <w:sz w:val="24"/>
          <w:szCs w:val="24"/>
        </w:rPr>
        <w:t xml:space="preserve">All tables should be numbered with Arabic numerals. Every table should have a caption. Headings should be placed above tables. Only horizontal lines should be used within a table, to distinguish the column headings from the body of the table, and immediately above and below the table. Tables must be embedded into the text. Below is an example </w:t>
      </w:r>
      <w:r w:rsidR="00A12B41" w:rsidRPr="00BC0593">
        <w:rPr>
          <w:sz w:val="24"/>
          <w:szCs w:val="24"/>
        </w:rPr>
        <w:t>that</w:t>
      </w:r>
      <w:r w:rsidRPr="00BC0593">
        <w:rPr>
          <w:sz w:val="24"/>
          <w:szCs w:val="24"/>
        </w:rPr>
        <w:t xml:space="preserve"> the authors may find useful.</w:t>
      </w:r>
    </w:p>
    <w:p w14:paraId="039078BB" w14:textId="77777777" w:rsidR="00AA6B0F" w:rsidRPr="00BC0593" w:rsidRDefault="00AA6B0F" w:rsidP="009C1E8C">
      <w:pPr>
        <w:pStyle w:val="Els-caption"/>
        <w:spacing w:after="80"/>
        <w:ind w:left="1325"/>
        <w:jc w:val="center"/>
        <w:rPr>
          <w:sz w:val="24"/>
          <w:szCs w:val="24"/>
        </w:rPr>
      </w:pPr>
      <w:r w:rsidRPr="00BC0593">
        <w:rPr>
          <w:sz w:val="24"/>
          <w:szCs w:val="24"/>
        </w:rPr>
        <w:t>Table 1. An example of a table.</w:t>
      </w:r>
    </w:p>
    <w:tbl>
      <w:tblPr>
        <w:tblW w:w="0" w:type="auto"/>
        <w:jc w:val="center"/>
        <w:tblLook w:val="01E0" w:firstRow="1" w:lastRow="1" w:firstColumn="1" w:lastColumn="1" w:noHBand="0" w:noVBand="0"/>
      </w:tblPr>
      <w:tblGrid>
        <w:gridCol w:w="3291"/>
        <w:gridCol w:w="1450"/>
        <w:gridCol w:w="1450"/>
      </w:tblGrid>
      <w:tr w:rsidR="00AA6B0F" w:rsidRPr="00BC0593" w14:paraId="7F7CCB42" w14:textId="77777777" w:rsidTr="00564D34">
        <w:trPr>
          <w:jc w:val="center"/>
        </w:trPr>
        <w:tc>
          <w:tcPr>
            <w:tcW w:w="3291" w:type="dxa"/>
            <w:tcBorders>
              <w:top w:val="single" w:sz="4" w:space="0" w:color="auto"/>
              <w:bottom w:val="single" w:sz="4" w:space="0" w:color="auto"/>
            </w:tcBorders>
          </w:tcPr>
          <w:p w14:paraId="587451A2" w14:textId="77777777" w:rsidR="00AA6B0F" w:rsidRPr="00BC0593" w:rsidRDefault="00AA6B0F" w:rsidP="00564D34">
            <w:pPr>
              <w:pStyle w:val="Els-table-text"/>
              <w:rPr>
                <w:sz w:val="24"/>
                <w:szCs w:val="24"/>
              </w:rPr>
            </w:pPr>
            <w:r w:rsidRPr="00BC0593">
              <w:rPr>
                <w:sz w:val="24"/>
                <w:szCs w:val="24"/>
              </w:rPr>
              <w:t>An example of a column heading</w:t>
            </w:r>
          </w:p>
        </w:tc>
        <w:tc>
          <w:tcPr>
            <w:tcW w:w="1450" w:type="dxa"/>
            <w:tcBorders>
              <w:top w:val="single" w:sz="4" w:space="0" w:color="auto"/>
              <w:bottom w:val="single" w:sz="4" w:space="0" w:color="auto"/>
            </w:tcBorders>
          </w:tcPr>
          <w:p w14:paraId="016C9A6F" w14:textId="77777777" w:rsidR="00AA6B0F" w:rsidRPr="00BC0593" w:rsidRDefault="00AA6B0F" w:rsidP="00564D34">
            <w:pPr>
              <w:pStyle w:val="Els-table-text"/>
              <w:rPr>
                <w:sz w:val="24"/>
                <w:szCs w:val="24"/>
              </w:rPr>
            </w:pPr>
            <w:r w:rsidRPr="00BC0593">
              <w:rPr>
                <w:sz w:val="24"/>
                <w:szCs w:val="24"/>
              </w:rPr>
              <w:t>Column A (</w:t>
            </w:r>
            <w:r w:rsidRPr="00BC0593">
              <w:rPr>
                <w:i/>
                <w:sz w:val="24"/>
                <w:szCs w:val="24"/>
              </w:rPr>
              <w:t>t</w:t>
            </w:r>
            <w:r w:rsidRPr="00BC0593">
              <w:rPr>
                <w:sz w:val="24"/>
                <w:szCs w:val="24"/>
              </w:rPr>
              <w:t>)</w:t>
            </w:r>
          </w:p>
        </w:tc>
        <w:tc>
          <w:tcPr>
            <w:tcW w:w="1450" w:type="dxa"/>
            <w:tcBorders>
              <w:top w:val="single" w:sz="4" w:space="0" w:color="auto"/>
              <w:bottom w:val="single" w:sz="4" w:space="0" w:color="auto"/>
            </w:tcBorders>
          </w:tcPr>
          <w:p w14:paraId="3E6D3AFD" w14:textId="77777777" w:rsidR="00AA6B0F" w:rsidRPr="00BC0593" w:rsidRDefault="00AA6B0F" w:rsidP="00564D34">
            <w:pPr>
              <w:pStyle w:val="Els-table-text"/>
              <w:rPr>
                <w:sz w:val="24"/>
                <w:szCs w:val="24"/>
              </w:rPr>
            </w:pPr>
            <w:r w:rsidRPr="00BC0593">
              <w:rPr>
                <w:sz w:val="24"/>
                <w:szCs w:val="24"/>
              </w:rPr>
              <w:t>Column B (</w:t>
            </w:r>
            <w:r w:rsidRPr="00BC0593">
              <w:rPr>
                <w:i/>
                <w:iCs/>
                <w:sz w:val="24"/>
                <w:szCs w:val="24"/>
              </w:rPr>
              <w:t>t</w:t>
            </w:r>
            <w:r w:rsidRPr="00BC0593">
              <w:rPr>
                <w:sz w:val="24"/>
                <w:szCs w:val="24"/>
              </w:rPr>
              <w:t>)</w:t>
            </w:r>
          </w:p>
        </w:tc>
      </w:tr>
      <w:tr w:rsidR="00AA6B0F" w:rsidRPr="00BC0593" w14:paraId="4E2E8193" w14:textId="77777777" w:rsidTr="00564D34">
        <w:trPr>
          <w:jc w:val="center"/>
        </w:trPr>
        <w:tc>
          <w:tcPr>
            <w:tcW w:w="3291" w:type="dxa"/>
            <w:tcBorders>
              <w:top w:val="single" w:sz="4" w:space="0" w:color="auto"/>
            </w:tcBorders>
          </w:tcPr>
          <w:p w14:paraId="718E95FD" w14:textId="77777777" w:rsidR="00AA6B0F" w:rsidRPr="00BC0593" w:rsidRDefault="00AA6B0F" w:rsidP="00564D34">
            <w:pPr>
              <w:pStyle w:val="Els-table-text"/>
              <w:rPr>
                <w:sz w:val="24"/>
                <w:szCs w:val="24"/>
              </w:rPr>
            </w:pPr>
            <w:r w:rsidRPr="00BC0593">
              <w:rPr>
                <w:sz w:val="24"/>
                <w:szCs w:val="24"/>
              </w:rPr>
              <w:t>And an entry</w:t>
            </w:r>
          </w:p>
        </w:tc>
        <w:tc>
          <w:tcPr>
            <w:tcW w:w="1450" w:type="dxa"/>
            <w:tcBorders>
              <w:top w:val="single" w:sz="4" w:space="0" w:color="auto"/>
            </w:tcBorders>
          </w:tcPr>
          <w:p w14:paraId="061D0439" w14:textId="77777777" w:rsidR="00AA6B0F" w:rsidRPr="00BC0593" w:rsidRDefault="00AA6B0F" w:rsidP="00564D34">
            <w:pPr>
              <w:pStyle w:val="Els-table-text"/>
              <w:rPr>
                <w:sz w:val="24"/>
                <w:szCs w:val="24"/>
              </w:rPr>
            </w:pPr>
            <w:r w:rsidRPr="00BC0593">
              <w:rPr>
                <w:sz w:val="24"/>
                <w:szCs w:val="24"/>
              </w:rPr>
              <w:t>1</w:t>
            </w:r>
          </w:p>
        </w:tc>
        <w:tc>
          <w:tcPr>
            <w:tcW w:w="1450" w:type="dxa"/>
            <w:tcBorders>
              <w:top w:val="single" w:sz="4" w:space="0" w:color="auto"/>
            </w:tcBorders>
          </w:tcPr>
          <w:p w14:paraId="2237B52F" w14:textId="77777777" w:rsidR="00AA6B0F" w:rsidRPr="00BC0593" w:rsidRDefault="00AA6B0F" w:rsidP="00564D34">
            <w:pPr>
              <w:pStyle w:val="Els-table-text"/>
              <w:rPr>
                <w:sz w:val="24"/>
                <w:szCs w:val="24"/>
              </w:rPr>
            </w:pPr>
            <w:r w:rsidRPr="00BC0593">
              <w:rPr>
                <w:sz w:val="24"/>
                <w:szCs w:val="24"/>
              </w:rPr>
              <w:t>2</w:t>
            </w:r>
          </w:p>
        </w:tc>
      </w:tr>
      <w:tr w:rsidR="00AA6B0F" w:rsidRPr="00BC0593" w14:paraId="4CB2E2C6" w14:textId="77777777" w:rsidTr="00564D34">
        <w:trPr>
          <w:jc w:val="center"/>
        </w:trPr>
        <w:tc>
          <w:tcPr>
            <w:tcW w:w="3291" w:type="dxa"/>
          </w:tcPr>
          <w:p w14:paraId="692DB267" w14:textId="77777777" w:rsidR="00AA6B0F" w:rsidRPr="00BC0593" w:rsidRDefault="00AA6B0F" w:rsidP="00564D34">
            <w:pPr>
              <w:pStyle w:val="Els-table-text"/>
              <w:rPr>
                <w:sz w:val="24"/>
                <w:szCs w:val="24"/>
              </w:rPr>
            </w:pPr>
            <w:r w:rsidRPr="00BC0593">
              <w:rPr>
                <w:sz w:val="24"/>
                <w:szCs w:val="24"/>
              </w:rPr>
              <w:t>And another entry</w:t>
            </w:r>
          </w:p>
        </w:tc>
        <w:tc>
          <w:tcPr>
            <w:tcW w:w="1450" w:type="dxa"/>
          </w:tcPr>
          <w:p w14:paraId="1921F6A2" w14:textId="77777777" w:rsidR="00AA6B0F" w:rsidRPr="00BC0593" w:rsidRDefault="00AA6B0F" w:rsidP="00564D34">
            <w:pPr>
              <w:pStyle w:val="Els-table-text"/>
              <w:rPr>
                <w:sz w:val="24"/>
                <w:szCs w:val="24"/>
              </w:rPr>
            </w:pPr>
            <w:r w:rsidRPr="00BC0593">
              <w:rPr>
                <w:sz w:val="24"/>
                <w:szCs w:val="24"/>
              </w:rPr>
              <w:t>3</w:t>
            </w:r>
          </w:p>
        </w:tc>
        <w:tc>
          <w:tcPr>
            <w:tcW w:w="1450" w:type="dxa"/>
          </w:tcPr>
          <w:p w14:paraId="46FF56D4" w14:textId="77777777" w:rsidR="00AA6B0F" w:rsidRPr="00BC0593" w:rsidRDefault="00AA6B0F" w:rsidP="00564D34">
            <w:pPr>
              <w:pStyle w:val="Els-table-text"/>
              <w:rPr>
                <w:sz w:val="24"/>
                <w:szCs w:val="24"/>
              </w:rPr>
            </w:pPr>
            <w:r w:rsidRPr="00BC0593">
              <w:rPr>
                <w:sz w:val="24"/>
                <w:szCs w:val="24"/>
              </w:rPr>
              <w:t>4</w:t>
            </w:r>
          </w:p>
        </w:tc>
      </w:tr>
      <w:tr w:rsidR="00AA6B0F" w:rsidRPr="00BC0593" w14:paraId="51B930A4" w14:textId="77777777" w:rsidTr="00564D34">
        <w:trPr>
          <w:jc w:val="center"/>
        </w:trPr>
        <w:tc>
          <w:tcPr>
            <w:tcW w:w="3291" w:type="dxa"/>
            <w:tcBorders>
              <w:bottom w:val="single" w:sz="4" w:space="0" w:color="auto"/>
            </w:tcBorders>
          </w:tcPr>
          <w:p w14:paraId="05B2A504" w14:textId="77777777" w:rsidR="00AA6B0F" w:rsidRPr="00BC0593" w:rsidRDefault="00AA6B0F" w:rsidP="00564D34">
            <w:pPr>
              <w:pStyle w:val="Els-table-text"/>
              <w:rPr>
                <w:sz w:val="24"/>
                <w:szCs w:val="24"/>
              </w:rPr>
            </w:pPr>
            <w:r w:rsidRPr="00BC0593">
              <w:rPr>
                <w:sz w:val="24"/>
                <w:szCs w:val="24"/>
              </w:rPr>
              <w:t>And another entry</w:t>
            </w:r>
          </w:p>
        </w:tc>
        <w:tc>
          <w:tcPr>
            <w:tcW w:w="1450" w:type="dxa"/>
            <w:tcBorders>
              <w:bottom w:val="single" w:sz="4" w:space="0" w:color="auto"/>
            </w:tcBorders>
          </w:tcPr>
          <w:p w14:paraId="31715130" w14:textId="77777777" w:rsidR="00AA6B0F" w:rsidRPr="00BC0593" w:rsidRDefault="00AA6B0F" w:rsidP="00564D34">
            <w:pPr>
              <w:pStyle w:val="Els-table-text"/>
              <w:rPr>
                <w:sz w:val="24"/>
                <w:szCs w:val="24"/>
              </w:rPr>
            </w:pPr>
            <w:r w:rsidRPr="00BC0593">
              <w:rPr>
                <w:sz w:val="24"/>
                <w:szCs w:val="24"/>
              </w:rPr>
              <w:t>5</w:t>
            </w:r>
          </w:p>
        </w:tc>
        <w:tc>
          <w:tcPr>
            <w:tcW w:w="1450" w:type="dxa"/>
            <w:tcBorders>
              <w:bottom w:val="single" w:sz="4" w:space="0" w:color="auto"/>
            </w:tcBorders>
          </w:tcPr>
          <w:p w14:paraId="634463E5" w14:textId="77777777" w:rsidR="00AA6B0F" w:rsidRPr="00BC0593" w:rsidRDefault="00AA6B0F" w:rsidP="00564D34">
            <w:pPr>
              <w:pStyle w:val="Els-table-text"/>
              <w:rPr>
                <w:sz w:val="24"/>
                <w:szCs w:val="24"/>
              </w:rPr>
            </w:pPr>
            <w:r w:rsidRPr="00BC0593">
              <w:rPr>
                <w:sz w:val="24"/>
                <w:szCs w:val="24"/>
              </w:rPr>
              <w:t>6</w:t>
            </w:r>
          </w:p>
        </w:tc>
      </w:tr>
    </w:tbl>
    <w:p w14:paraId="488BE55C" w14:textId="77777777" w:rsidR="00AA6B0F" w:rsidRPr="00BC0593" w:rsidRDefault="00AA6B0F" w:rsidP="00AA6B0F">
      <w:pPr>
        <w:pStyle w:val="Els-2ndorder-head"/>
        <w:rPr>
          <w:sz w:val="24"/>
          <w:szCs w:val="24"/>
        </w:rPr>
      </w:pPr>
      <w:r w:rsidRPr="00BC0593">
        <w:rPr>
          <w:sz w:val="24"/>
          <w:szCs w:val="24"/>
        </w:rPr>
        <w:t>Construction of references</w:t>
      </w:r>
    </w:p>
    <w:p w14:paraId="39EAD5D6" w14:textId="27730E59" w:rsidR="00AA6B0F" w:rsidRPr="00BC0593" w:rsidRDefault="00AA6B0F" w:rsidP="00440B6A">
      <w:pPr>
        <w:widowControl/>
        <w:autoSpaceDE w:val="0"/>
        <w:autoSpaceDN w:val="0"/>
        <w:adjustRightInd w:val="0"/>
        <w:spacing w:line="240" w:lineRule="exact"/>
        <w:ind w:firstLine="238"/>
        <w:jc w:val="both"/>
        <w:rPr>
          <w:sz w:val="24"/>
          <w:szCs w:val="24"/>
        </w:rPr>
      </w:pPr>
      <w:r w:rsidRPr="00BC0593">
        <w:rPr>
          <w:sz w:val="24"/>
          <w:szCs w:val="24"/>
        </w:rPr>
        <w:t>References must be listed at the end of the paper</w:t>
      </w:r>
      <w:r w:rsidR="00A14BC9" w:rsidRPr="00BC0593">
        <w:rPr>
          <w:sz w:val="24"/>
          <w:szCs w:val="24"/>
        </w:rPr>
        <w:t xml:space="preserve">, </w:t>
      </w:r>
      <w:r w:rsidR="00A14BC9" w:rsidRPr="00BC0593">
        <w:rPr>
          <w:sz w:val="24"/>
          <w:szCs w:val="24"/>
          <w:highlight w:val="yellow"/>
        </w:rPr>
        <w:t>immediately following the Acknowledgement section</w:t>
      </w:r>
      <w:r w:rsidR="00A14BC9" w:rsidRPr="00BC0593">
        <w:rPr>
          <w:sz w:val="24"/>
          <w:szCs w:val="24"/>
        </w:rPr>
        <w:t xml:space="preserve"> (d</w:t>
      </w:r>
      <w:r w:rsidRPr="00BC0593">
        <w:rPr>
          <w:sz w:val="24"/>
          <w:szCs w:val="24"/>
        </w:rPr>
        <w:t xml:space="preserve">o not begin </w:t>
      </w:r>
      <w:r w:rsidR="00A14BC9" w:rsidRPr="00BC0593">
        <w:rPr>
          <w:sz w:val="24"/>
          <w:szCs w:val="24"/>
        </w:rPr>
        <w:t xml:space="preserve">References </w:t>
      </w:r>
      <w:r w:rsidRPr="00BC0593">
        <w:rPr>
          <w:sz w:val="24"/>
          <w:szCs w:val="24"/>
        </w:rPr>
        <w:t>on a new page</w:t>
      </w:r>
      <w:r w:rsidR="00A14BC9" w:rsidRPr="00BC0593">
        <w:rPr>
          <w:sz w:val="24"/>
          <w:szCs w:val="24"/>
        </w:rPr>
        <w:t>)</w:t>
      </w:r>
      <w:r w:rsidRPr="00BC0593">
        <w:rPr>
          <w:sz w:val="24"/>
          <w:szCs w:val="24"/>
        </w:rPr>
        <w:t xml:space="preserve">. Authors should ensure that every reference in </w:t>
      </w:r>
      <w:r w:rsidRPr="00BC0593">
        <w:rPr>
          <w:sz w:val="24"/>
          <w:szCs w:val="24"/>
        </w:rPr>
        <w:lastRenderedPageBreak/>
        <w:t>the text appears in the list of references and vice versa. Indicate references by [1] or [2,3] in the text. Some examples of how your references should be listed are given at the end of this template in the ‘References’ section, which will allow you to assemble your reference list according to the correct format and font size.</w:t>
      </w:r>
      <w:r w:rsidR="00EC3E0C">
        <w:rPr>
          <w:sz w:val="24"/>
          <w:szCs w:val="24"/>
        </w:rPr>
        <w:t xml:space="preserve"> </w:t>
      </w:r>
      <w:r w:rsidR="00EC3E0C" w:rsidRPr="00EC3E0C">
        <w:rPr>
          <w:sz w:val="24"/>
          <w:szCs w:val="24"/>
          <w:highlight w:val="yellow"/>
        </w:rPr>
        <w:t>DOI must be inserted in the references</w:t>
      </w:r>
      <w:r w:rsidR="00EC3E0C">
        <w:rPr>
          <w:sz w:val="24"/>
          <w:szCs w:val="24"/>
        </w:rPr>
        <w:t>.</w:t>
      </w:r>
    </w:p>
    <w:p w14:paraId="011A3D4D" w14:textId="77777777" w:rsidR="00AA6B0F" w:rsidRPr="00BC0593" w:rsidRDefault="00410C29" w:rsidP="00AA6B0F">
      <w:pPr>
        <w:pStyle w:val="Els-2ndorder-head"/>
        <w:rPr>
          <w:sz w:val="24"/>
          <w:szCs w:val="24"/>
        </w:rPr>
      </w:pPr>
      <w:r w:rsidRPr="00BC0593">
        <w:rPr>
          <w:sz w:val="24"/>
          <w:szCs w:val="24"/>
        </w:rPr>
        <w:t xml:space="preserve">Section </w:t>
      </w:r>
      <w:r w:rsidR="00AA6B0F" w:rsidRPr="00BC0593">
        <w:rPr>
          <w:sz w:val="24"/>
          <w:szCs w:val="24"/>
        </w:rPr>
        <w:t>headings</w:t>
      </w:r>
    </w:p>
    <w:p w14:paraId="66AE5C2E" w14:textId="77777777" w:rsidR="00AA6B0F" w:rsidRPr="00BC0593" w:rsidRDefault="00AA6B0F" w:rsidP="00AA6B0F">
      <w:pPr>
        <w:pStyle w:val="Els-body-text"/>
        <w:rPr>
          <w:color w:val="FF0000"/>
          <w:sz w:val="24"/>
          <w:szCs w:val="24"/>
        </w:rPr>
      </w:pPr>
      <w:r w:rsidRPr="00BC0593">
        <w:rPr>
          <w:sz w:val="24"/>
          <w:szCs w:val="24"/>
        </w:rPr>
        <w:t xml:space="preserve">Section headings should be </w:t>
      </w:r>
      <w:r w:rsidRPr="00BC0593">
        <w:rPr>
          <w:sz w:val="24"/>
          <w:szCs w:val="24"/>
          <w:highlight w:val="yellow"/>
        </w:rPr>
        <w:t>left justified, bold, with the first letter capitalized and numbered consecutively</w:t>
      </w:r>
      <w:r w:rsidR="00410C29" w:rsidRPr="00BC0593">
        <w:rPr>
          <w:sz w:val="24"/>
          <w:szCs w:val="24"/>
          <w:highlight w:val="yellow"/>
        </w:rPr>
        <w:t>.</w:t>
      </w:r>
      <w:r w:rsidRPr="00BC0593">
        <w:rPr>
          <w:sz w:val="24"/>
          <w:szCs w:val="24"/>
        </w:rPr>
        <w:t xml:space="preserve"> </w:t>
      </w:r>
      <w:r w:rsidRPr="00BC0593">
        <w:rPr>
          <w:sz w:val="24"/>
          <w:szCs w:val="24"/>
          <w:highlight w:val="yellow"/>
        </w:rPr>
        <w:t xml:space="preserve">Sub-section headings should be </w:t>
      </w:r>
      <w:r w:rsidR="00410C29" w:rsidRPr="00BC0593">
        <w:rPr>
          <w:sz w:val="24"/>
          <w:szCs w:val="24"/>
          <w:highlight w:val="yellow"/>
        </w:rPr>
        <w:t xml:space="preserve">in </w:t>
      </w:r>
      <w:r w:rsidRPr="00BC0593">
        <w:rPr>
          <w:sz w:val="24"/>
          <w:szCs w:val="24"/>
          <w:highlight w:val="yellow"/>
        </w:rPr>
        <w:t>lower-case italic letters</w:t>
      </w:r>
      <w:r w:rsidRPr="00BC0593">
        <w:rPr>
          <w:sz w:val="24"/>
          <w:szCs w:val="24"/>
        </w:rPr>
        <w:t xml:space="preserve">, numbered 1.1, 1.2, </w:t>
      </w:r>
      <w:proofErr w:type="spellStart"/>
      <w:r w:rsidRPr="00BC0593">
        <w:rPr>
          <w:sz w:val="24"/>
          <w:szCs w:val="24"/>
        </w:rPr>
        <w:t>etc</w:t>
      </w:r>
      <w:proofErr w:type="spellEnd"/>
      <w:r w:rsidRPr="00BC0593">
        <w:rPr>
          <w:sz w:val="24"/>
          <w:szCs w:val="24"/>
        </w:rPr>
        <w:t xml:space="preserve">, and left justified, with second and subsequent lines indented. </w:t>
      </w:r>
    </w:p>
    <w:p w14:paraId="4A134D2B" w14:textId="77777777" w:rsidR="00AA6B0F" w:rsidRPr="00BC0593" w:rsidRDefault="00AA6B0F" w:rsidP="00AA6B0F">
      <w:pPr>
        <w:pStyle w:val="Els-1storder-head"/>
        <w:rPr>
          <w:sz w:val="24"/>
          <w:szCs w:val="24"/>
        </w:rPr>
      </w:pPr>
      <w:r w:rsidRPr="00BC0593">
        <w:rPr>
          <w:sz w:val="24"/>
          <w:szCs w:val="24"/>
        </w:rPr>
        <w:t>Illustrations</w:t>
      </w:r>
    </w:p>
    <w:p w14:paraId="6184449C" w14:textId="1805C733" w:rsidR="00AA6B0F" w:rsidRPr="00BC0593" w:rsidRDefault="00AA6B0F" w:rsidP="00AA6B0F">
      <w:pPr>
        <w:pStyle w:val="Els-body-text"/>
        <w:rPr>
          <w:sz w:val="24"/>
          <w:szCs w:val="24"/>
        </w:rPr>
      </w:pPr>
      <w:r w:rsidRPr="00BC0593">
        <w:rPr>
          <w:sz w:val="24"/>
          <w:szCs w:val="24"/>
        </w:rPr>
        <w:t>All figures should be numbered with Arabic numerals (1,</w:t>
      </w:r>
      <w:proofErr w:type="gramStart"/>
      <w:r w:rsidRPr="00BC0593">
        <w:rPr>
          <w:sz w:val="24"/>
          <w:szCs w:val="24"/>
        </w:rPr>
        <w:t>2,3,…</w:t>
      </w:r>
      <w:proofErr w:type="gramEnd"/>
      <w:r w:rsidRPr="00BC0593">
        <w:rPr>
          <w:sz w:val="24"/>
          <w:szCs w:val="24"/>
        </w:rPr>
        <w:t xml:space="preserve">.). Every figure should have a caption. All photographs, schemas, graphs and diagrams are to be referred to as figures. Line drawings should be </w:t>
      </w:r>
      <w:r w:rsidR="00377EF7" w:rsidRPr="00BC0593">
        <w:rPr>
          <w:sz w:val="24"/>
          <w:szCs w:val="24"/>
        </w:rPr>
        <w:t>good-quality</w:t>
      </w:r>
      <w:r w:rsidRPr="00BC0593">
        <w:rPr>
          <w:sz w:val="24"/>
          <w:szCs w:val="24"/>
        </w:rPr>
        <w:t xml:space="preserve"> scans or true electronic output. Figures must be embedded into the text</w:t>
      </w:r>
      <w:r w:rsidR="00377EF7" w:rsidRPr="00BC0593">
        <w:rPr>
          <w:sz w:val="24"/>
          <w:szCs w:val="24"/>
        </w:rPr>
        <w:t xml:space="preserve">. </w:t>
      </w:r>
      <w:r w:rsidRPr="00BC0593">
        <w:rPr>
          <w:sz w:val="24"/>
          <w:szCs w:val="24"/>
        </w:rPr>
        <w:t xml:space="preserve">Lettering and symbols should be clearly defined either in the caption or in a legend provided as part of the figure. Figures should be placed as close as possible to the first reference to them in the paper. Please ensure that all the figures are of 300 DPI </w:t>
      </w:r>
      <w:r w:rsidR="00BC0593">
        <w:rPr>
          <w:sz w:val="24"/>
          <w:szCs w:val="24"/>
        </w:rPr>
        <w:t>resolution</w:t>
      </w:r>
      <w:r w:rsidRPr="00BC0593">
        <w:rPr>
          <w:sz w:val="24"/>
          <w:szCs w:val="24"/>
        </w:rPr>
        <w:t xml:space="preserve"> as this will facilitate good output.</w:t>
      </w:r>
    </w:p>
    <w:p w14:paraId="2A48F448" w14:textId="77777777" w:rsidR="00AA6B0F" w:rsidRPr="00BC0593" w:rsidRDefault="00AA6B0F" w:rsidP="00AA6B0F">
      <w:pPr>
        <w:pStyle w:val="Els-body-text"/>
        <w:rPr>
          <w:sz w:val="24"/>
          <w:szCs w:val="24"/>
        </w:rPr>
      </w:pPr>
      <w:r w:rsidRPr="00BC0593">
        <w:rPr>
          <w:sz w:val="24"/>
          <w:szCs w:val="24"/>
        </w:rPr>
        <w:t xml:space="preserve">The figure number and caption should be typed below the illustration in </w:t>
      </w:r>
      <w:r w:rsidR="00377EF7" w:rsidRPr="00BC0593">
        <w:rPr>
          <w:sz w:val="24"/>
          <w:szCs w:val="24"/>
          <w:highlight w:val="yellow"/>
        </w:rPr>
        <w:t>10</w:t>
      </w:r>
      <w:r w:rsidRPr="00BC0593">
        <w:rPr>
          <w:sz w:val="24"/>
          <w:szCs w:val="24"/>
          <w:highlight w:val="yellow"/>
        </w:rPr>
        <w:t xml:space="preserve"> pt and justified</w:t>
      </w:r>
      <w:r w:rsidRPr="00BC0593">
        <w:rPr>
          <w:sz w:val="24"/>
          <w:szCs w:val="24"/>
        </w:rPr>
        <w:t xml:space="preserve"> [</w:t>
      </w:r>
      <w:r w:rsidRPr="00BC0593">
        <w:rPr>
          <w:b/>
          <w:i/>
          <w:sz w:val="24"/>
          <w:szCs w:val="24"/>
        </w:rPr>
        <w:t>Note:</w:t>
      </w:r>
      <w:r w:rsidRPr="00BC0593">
        <w:rPr>
          <w:sz w:val="24"/>
          <w:szCs w:val="24"/>
        </w:rPr>
        <w:t xml:space="preserve"> </w:t>
      </w:r>
      <w:r w:rsidRPr="00BC0593">
        <w:rPr>
          <w:sz w:val="24"/>
          <w:szCs w:val="24"/>
          <w:highlight w:val="yellow"/>
        </w:rPr>
        <w:t>one-line captions</w:t>
      </w:r>
      <w:r w:rsidRPr="00BC0593">
        <w:rPr>
          <w:sz w:val="24"/>
          <w:szCs w:val="24"/>
        </w:rPr>
        <w:t xml:space="preserve"> of length less than column width (or full typesetting width or oblong) </w:t>
      </w:r>
      <w:r w:rsidRPr="00BC0593">
        <w:rPr>
          <w:sz w:val="24"/>
          <w:szCs w:val="24"/>
          <w:highlight w:val="yellow"/>
        </w:rPr>
        <w:t>centered</w:t>
      </w:r>
      <w:r w:rsidRPr="00BC0593">
        <w:rPr>
          <w:sz w:val="24"/>
          <w:szCs w:val="24"/>
        </w:rPr>
        <w:t xml:space="preserve">]. For example, see Fig. 1. </w:t>
      </w:r>
    </w:p>
    <w:p w14:paraId="4BD03F4E" w14:textId="77777777" w:rsidR="00AA6B0F" w:rsidRPr="00BC0593" w:rsidRDefault="00AA6B0F" w:rsidP="00AA6B0F">
      <w:pPr>
        <w:pStyle w:val="CommentText"/>
        <w:rPr>
          <w:sz w:val="24"/>
          <w:szCs w:val="24"/>
        </w:rPr>
      </w:pPr>
    </w:p>
    <w:p w14:paraId="0F196250" w14:textId="77777777" w:rsidR="00AA6B0F" w:rsidRPr="00BC0593" w:rsidRDefault="00AA6B0F" w:rsidP="00AA6B0F">
      <w:pPr>
        <w:spacing w:line="360" w:lineRule="auto"/>
        <w:jc w:val="center"/>
        <w:rPr>
          <w:sz w:val="24"/>
          <w:szCs w:val="24"/>
        </w:rPr>
      </w:pPr>
      <w:r w:rsidRPr="00BC0593">
        <w:rPr>
          <w:noProof/>
          <w:sz w:val="24"/>
          <w:szCs w:val="24"/>
          <w:lang w:val="en-US"/>
        </w:rPr>
        <w:drawing>
          <wp:inline distT="0" distB="0" distL="0" distR="0" wp14:anchorId="0BA4101C" wp14:editId="300AA70A">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5BDD5BC5" w14:textId="77777777" w:rsidR="00AA6B0F" w:rsidRPr="00BC0593" w:rsidRDefault="00AA6B0F" w:rsidP="00AA6B0F">
      <w:pPr>
        <w:pStyle w:val="Els-caption"/>
        <w:jc w:val="center"/>
        <w:rPr>
          <w:sz w:val="24"/>
          <w:szCs w:val="24"/>
        </w:rPr>
      </w:pPr>
      <w:r w:rsidRPr="00BC0593">
        <w:rPr>
          <w:sz w:val="24"/>
          <w:szCs w:val="24"/>
        </w:rPr>
        <w:t>Fig. 1. (a) first picture; (b) second picture.</w:t>
      </w:r>
    </w:p>
    <w:p w14:paraId="5616840F" w14:textId="77777777" w:rsidR="00AA6B0F" w:rsidRPr="00BC0593" w:rsidRDefault="00AA6B0F" w:rsidP="00AA6B0F">
      <w:pPr>
        <w:pStyle w:val="Els-acknowledgement"/>
        <w:spacing w:before="240" w:line="240" w:lineRule="exact"/>
        <w:rPr>
          <w:sz w:val="24"/>
          <w:szCs w:val="24"/>
        </w:rPr>
      </w:pPr>
      <w:r w:rsidRPr="00BC0593">
        <w:rPr>
          <w:sz w:val="24"/>
          <w:szCs w:val="24"/>
        </w:rPr>
        <w:t>Acknowledgements</w:t>
      </w:r>
    </w:p>
    <w:p w14:paraId="38D51814" w14:textId="787B6F7E" w:rsidR="00AA6B0F" w:rsidRPr="00BC0593" w:rsidRDefault="00AA6B0F" w:rsidP="00E4387B">
      <w:pPr>
        <w:pStyle w:val="Els-body-text"/>
        <w:ind w:firstLine="240"/>
        <w:rPr>
          <w:sz w:val="24"/>
          <w:szCs w:val="24"/>
        </w:rPr>
      </w:pPr>
      <w:r w:rsidRPr="00BC0593">
        <w:rPr>
          <w:sz w:val="24"/>
          <w:szCs w:val="24"/>
        </w:rPr>
        <w:t>Acknowledgements and Reference heading should be left justified, bold, with the first letter capitalized</w:t>
      </w:r>
      <w:r w:rsidR="00EC3E0C">
        <w:rPr>
          <w:sz w:val="24"/>
          <w:szCs w:val="24"/>
        </w:rPr>
        <w:t>,</w:t>
      </w:r>
      <w:r w:rsidRPr="00BC0593">
        <w:rPr>
          <w:sz w:val="24"/>
          <w:szCs w:val="24"/>
        </w:rPr>
        <w:t xml:space="preserve"> but have </w:t>
      </w:r>
      <w:r w:rsidRPr="00BC0593">
        <w:rPr>
          <w:sz w:val="24"/>
          <w:szCs w:val="24"/>
          <w:highlight w:val="yellow"/>
        </w:rPr>
        <w:t>no numbers</w:t>
      </w:r>
      <w:r w:rsidRPr="00BC0593">
        <w:rPr>
          <w:sz w:val="24"/>
          <w:szCs w:val="24"/>
        </w:rPr>
        <w:t>. Text below continues as normal.</w:t>
      </w:r>
    </w:p>
    <w:p w14:paraId="62098EEE" w14:textId="77777777" w:rsidR="00AA6B0F" w:rsidRPr="00BC0593" w:rsidRDefault="00AA6B0F" w:rsidP="00AA6B0F">
      <w:pPr>
        <w:pStyle w:val="Els-appendixhead"/>
        <w:spacing w:before="240" w:line="240" w:lineRule="exact"/>
        <w:rPr>
          <w:sz w:val="24"/>
          <w:szCs w:val="24"/>
        </w:rPr>
      </w:pPr>
      <w:r w:rsidRPr="00BC0593">
        <w:rPr>
          <w:sz w:val="24"/>
          <w:szCs w:val="24"/>
        </w:rPr>
        <w:t>An example appendix</w:t>
      </w:r>
    </w:p>
    <w:p w14:paraId="23BD2E3C" w14:textId="0852E8EB" w:rsidR="00AA6B0F" w:rsidRPr="00BC0593" w:rsidRDefault="00AA6B0F" w:rsidP="00AA6B0F">
      <w:pPr>
        <w:pStyle w:val="BodyTextIndent2"/>
        <w:spacing w:line="240" w:lineRule="exact"/>
        <w:ind w:firstLine="238"/>
        <w:jc w:val="both"/>
        <w:rPr>
          <w:sz w:val="24"/>
          <w:szCs w:val="24"/>
        </w:rPr>
      </w:pPr>
      <w:r w:rsidRPr="00BC0593">
        <w:rPr>
          <w:sz w:val="24"/>
          <w:szCs w:val="24"/>
        </w:rPr>
        <w:t xml:space="preserve">Authors including an appendix section should do so before </w:t>
      </w:r>
      <w:r w:rsidR="00EC3E0C">
        <w:rPr>
          <w:sz w:val="24"/>
          <w:szCs w:val="24"/>
        </w:rPr>
        <w:t xml:space="preserve">the </w:t>
      </w:r>
      <w:r w:rsidRPr="00BC0593">
        <w:rPr>
          <w:sz w:val="24"/>
          <w:szCs w:val="24"/>
        </w:rPr>
        <w:t>References section. Multiple appendices should all have headings in the style used above. They will automatically be ordered A, B, C</w:t>
      </w:r>
      <w:r w:rsidR="00EC3E0C">
        <w:rPr>
          <w:sz w:val="24"/>
          <w:szCs w:val="24"/>
        </w:rPr>
        <w:t>,</w:t>
      </w:r>
      <w:r w:rsidRPr="00BC0593">
        <w:rPr>
          <w:sz w:val="24"/>
          <w:szCs w:val="24"/>
        </w:rPr>
        <w:t xml:space="preserve"> etc.</w:t>
      </w:r>
    </w:p>
    <w:p w14:paraId="2BA36B3F" w14:textId="77777777" w:rsidR="00AA6B0F" w:rsidRPr="00BC0593" w:rsidRDefault="00AA6B0F" w:rsidP="00AA6B0F">
      <w:pPr>
        <w:pStyle w:val="Els-appendixsubhead"/>
        <w:spacing w:line="240" w:lineRule="exact"/>
        <w:rPr>
          <w:sz w:val="24"/>
          <w:szCs w:val="24"/>
        </w:rPr>
      </w:pPr>
      <w:r w:rsidRPr="00BC0593">
        <w:rPr>
          <w:sz w:val="24"/>
          <w:szCs w:val="24"/>
        </w:rPr>
        <w:t>Example of a sub-heading within an appendix</w:t>
      </w:r>
    </w:p>
    <w:p w14:paraId="37561340" w14:textId="77777777" w:rsidR="00AA6B0F" w:rsidRPr="00BC0593" w:rsidRDefault="00AA6B0F" w:rsidP="00AA6B0F">
      <w:pPr>
        <w:pStyle w:val="BodyTextIndent2"/>
        <w:spacing w:line="240" w:lineRule="exact"/>
        <w:ind w:firstLine="238"/>
        <w:rPr>
          <w:sz w:val="24"/>
          <w:szCs w:val="24"/>
        </w:rPr>
      </w:pPr>
      <w:r w:rsidRPr="00BC0593">
        <w:rPr>
          <w:sz w:val="24"/>
          <w:szCs w:val="24"/>
        </w:rPr>
        <w:t>There is also the option to include a subheading within the Appendix if you wish.</w:t>
      </w:r>
    </w:p>
    <w:p w14:paraId="7C2D3D09" w14:textId="77777777" w:rsidR="00AA6B0F" w:rsidRPr="00BC0593" w:rsidRDefault="00AA6B0F" w:rsidP="00AA6B0F">
      <w:pPr>
        <w:pStyle w:val="Els-reference-head"/>
        <w:spacing w:before="240" w:after="240" w:line="240" w:lineRule="exact"/>
        <w:rPr>
          <w:sz w:val="24"/>
          <w:szCs w:val="24"/>
        </w:rPr>
      </w:pPr>
      <w:r w:rsidRPr="00BC0593">
        <w:rPr>
          <w:sz w:val="24"/>
          <w:szCs w:val="24"/>
        </w:rPr>
        <w:t>References</w:t>
      </w:r>
    </w:p>
    <w:p w14:paraId="6E8B8AB6" w14:textId="783E3858" w:rsidR="000B37B8" w:rsidRPr="00BC0593" w:rsidRDefault="00054253">
      <w:pPr>
        <w:rPr>
          <w:sz w:val="24"/>
          <w:szCs w:val="24"/>
        </w:rPr>
      </w:pPr>
      <w:r w:rsidRPr="00BC0593">
        <w:rPr>
          <w:sz w:val="24"/>
          <w:szCs w:val="24"/>
        </w:rPr>
        <w:t xml:space="preserve">[1] </w:t>
      </w:r>
      <w:r w:rsidR="00BC0593" w:rsidRPr="00BC0593">
        <w:rPr>
          <w:sz w:val="24"/>
          <w:szCs w:val="24"/>
        </w:rPr>
        <w:t>Bhardwaj RG, Lou PC, Kumar S. Spin Seebeck effect and thermal spin galvanic effect in</w:t>
      </w:r>
      <w:r w:rsidR="00BC0593">
        <w:rPr>
          <w:sz w:val="24"/>
          <w:szCs w:val="24"/>
        </w:rPr>
        <w:t xml:space="preserve"> </w:t>
      </w:r>
      <w:r w:rsidR="00BC0593" w:rsidRPr="00BC0593">
        <w:rPr>
          <w:sz w:val="24"/>
          <w:szCs w:val="24"/>
        </w:rPr>
        <w:lastRenderedPageBreak/>
        <w:t>Ni80Fe20/p-Si bilayers. Applied Physics Letters. 2018 Jan 22;112(4).</w:t>
      </w:r>
      <w:r w:rsidR="000B37B8" w:rsidRPr="00BC0593">
        <w:rPr>
          <w:sz w:val="24"/>
          <w:szCs w:val="24"/>
        </w:rPr>
        <w:t xml:space="preserve"> </w:t>
      </w:r>
      <w:r w:rsidR="00BC0593">
        <w:rPr>
          <w:sz w:val="24"/>
          <w:szCs w:val="24"/>
        </w:rPr>
        <w:t xml:space="preserve">DOI: </w:t>
      </w:r>
      <w:hyperlink r:id="rId8" w:history="1">
        <w:r w:rsidR="00BC0593" w:rsidRPr="00B15B68">
          <w:rPr>
            <w:rStyle w:val="Hyperlink"/>
            <w:sz w:val="24"/>
            <w:szCs w:val="24"/>
          </w:rPr>
          <w:t>https://doi.org/10.1063/1.5003008</w:t>
        </w:r>
      </w:hyperlink>
      <w:r w:rsidR="00BC0593">
        <w:rPr>
          <w:sz w:val="24"/>
          <w:szCs w:val="24"/>
        </w:rPr>
        <w:t xml:space="preserve"> </w:t>
      </w:r>
    </w:p>
    <w:p w14:paraId="383CB2CC" w14:textId="52E21046" w:rsidR="000B37B8" w:rsidRPr="00BC0593" w:rsidRDefault="00054253">
      <w:pPr>
        <w:rPr>
          <w:sz w:val="24"/>
          <w:szCs w:val="24"/>
        </w:rPr>
      </w:pPr>
      <w:r w:rsidRPr="00BC0593">
        <w:rPr>
          <w:sz w:val="24"/>
          <w:szCs w:val="24"/>
        </w:rPr>
        <w:t xml:space="preserve">[2] </w:t>
      </w:r>
      <w:r w:rsidR="00BC0593" w:rsidRPr="00BC0593">
        <w:rPr>
          <w:sz w:val="24"/>
          <w:szCs w:val="24"/>
        </w:rPr>
        <w:t xml:space="preserve">Gibson RF. Principles of composite material mechanics. CRC </w:t>
      </w:r>
      <w:r w:rsidR="00EC3E0C">
        <w:rPr>
          <w:sz w:val="24"/>
          <w:szCs w:val="24"/>
        </w:rPr>
        <w:t>Press</w:t>
      </w:r>
      <w:r w:rsidR="00BC0593" w:rsidRPr="00BC0593">
        <w:rPr>
          <w:sz w:val="24"/>
          <w:szCs w:val="24"/>
        </w:rPr>
        <w:t>; 2007 May 30.</w:t>
      </w:r>
      <w:r w:rsidR="00BC0593">
        <w:rPr>
          <w:sz w:val="24"/>
          <w:szCs w:val="24"/>
        </w:rPr>
        <w:t xml:space="preserve"> DOI: </w:t>
      </w:r>
      <w:r w:rsidR="00BC0593" w:rsidRPr="00BC0593">
        <w:rPr>
          <w:sz w:val="24"/>
          <w:szCs w:val="24"/>
        </w:rPr>
        <w:t>https://doi.org/10.1201/9781420014242</w:t>
      </w:r>
    </w:p>
    <w:sectPr w:rsidR="000B37B8" w:rsidRPr="00BC0593" w:rsidSect="00637E9C">
      <w:footerReference w:type="default" r:id="rId9"/>
      <w:headerReference w:type="first" r:id="rId10"/>
      <w:footerReference w:type="first" r:id="rId11"/>
      <w:pgSz w:w="12240" w:h="15840"/>
      <w:pgMar w:top="1440" w:right="1440" w:bottom="1440" w:left="1440" w:header="708" w:footer="211"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C7C3E" w14:textId="77777777" w:rsidR="00B91537" w:rsidRDefault="00B91537" w:rsidP="00AA6B0F">
      <w:r>
        <w:separator/>
      </w:r>
    </w:p>
  </w:endnote>
  <w:endnote w:type="continuationSeparator" w:id="0">
    <w:p w14:paraId="5F214C5B" w14:textId="77777777" w:rsidR="00B91537" w:rsidRDefault="00B91537"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9832377"/>
      <w:docPartObj>
        <w:docPartGallery w:val="Page Numbers (Bottom of Page)"/>
        <w:docPartUnique/>
      </w:docPartObj>
    </w:sdtPr>
    <w:sdtEndPr>
      <w:rPr>
        <w:noProof/>
      </w:rPr>
    </w:sdtEndPr>
    <w:sdtContent>
      <w:p w14:paraId="522DFB9D" w14:textId="77777777" w:rsidR="001E245F" w:rsidRDefault="001E24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1AA5AE" w14:textId="77777777" w:rsidR="001E245F" w:rsidRDefault="001E2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6900727"/>
      <w:docPartObj>
        <w:docPartGallery w:val="Page Numbers (Bottom of Page)"/>
        <w:docPartUnique/>
      </w:docPartObj>
    </w:sdtPr>
    <w:sdtEndPr>
      <w:rPr>
        <w:noProof/>
      </w:rPr>
    </w:sdtEndPr>
    <w:sdtContent>
      <w:p w14:paraId="2E588B47" w14:textId="77777777" w:rsidR="001E245F" w:rsidRDefault="001E24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E3F85B" w14:textId="77777777" w:rsidR="001E245F" w:rsidRDefault="001E24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E0925" w14:textId="77777777" w:rsidR="00B91537" w:rsidRDefault="00B91537" w:rsidP="00AA6B0F">
      <w:r>
        <w:separator/>
      </w:r>
    </w:p>
  </w:footnote>
  <w:footnote w:type="continuationSeparator" w:id="0">
    <w:p w14:paraId="47E36707" w14:textId="77777777" w:rsidR="00B91537" w:rsidRDefault="00B91537" w:rsidP="00AA6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241EE" w14:textId="77777777" w:rsidR="00AA6B0F" w:rsidRDefault="00AA6B0F" w:rsidP="00AA6B0F">
    <w:pPr>
      <w:pStyle w:val="Header"/>
    </w:pPr>
  </w:p>
  <w:p w14:paraId="3B7ADAD8" w14:textId="0C8D1DF9" w:rsidR="00172CFF" w:rsidRDefault="00172CFF" w:rsidP="00172CFF">
    <w:pPr>
      <w:pStyle w:val="Header"/>
      <w:spacing w:before="60"/>
      <w:jc w:val="center"/>
      <w:rPr>
        <w:b/>
        <w:noProof/>
        <w:color w:val="C00000"/>
        <w:sz w:val="28"/>
      </w:rPr>
    </w:pPr>
    <w:r>
      <w:rPr>
        <w:b/>
        <w:noProof/>
        <w:color w:val="C00000"/>
        <w:sz w:val="28"/>
      </w:rPr>
      <w:t>1</w:t>
    </w:r>
    <w:r w:rsidRPr="00172CFF">
      <w:rPr>
        <w:b/>
        <w:noProof/>
        <w:color w:val="C00000"/>
        <w:sz w:val="28"/>
        <w:vertAlign w:val="superscript"/>
      </w:rPr>
      <w:t>st</w:t>
    </w:r>
    <w:r>
      <w:rPr>
        <w:b/>
        <w:noProof/>
        <w:color w:val="C00000"/>
        <w:sz w:val="28"/>
        <w:vertAlign w:val="superscript"/>
      </w:rPr>
      <w:t xml:space="preserve"> </w:t>
    </w:r>
    <w:r w:rsidRPr="00172CFF">
      <w:rPr>
        <w:b/>
        <w:noProof/>
        <w:color w:val="C00000"/>
        <w:sz w:val="28"/>
      </w:rPr>
      <w:t>International Conference on Sustainable Technologies and Advanced Research</w:t>
    </w:r>
    <w:r>
      <w:rPr>
        <w:b/>
        <w:noProof/>
        <w:color w:val="C00000"/>
        <w:sz w:val="28"/>
      </w:rPr>
      <w:t xml:space="preserve"> </w:t>
    </w:r>
    <w:r w:rsidRPr="00172CFF">
      <w:rPr>
        <w:b/>
        <w:noProof/>
        <w:color w:val="C00000"/>
        <w:sz w:val="28"/>
      </w:rPr>
      <w:t>(</w:t>
    </w:r>
    <w:r>
      <w:rPr>
        <w:b/>
        <w:noProof/>
        <w:color w:val="C00000"/>
        <w:sz w:val="28"/>
      </w:rPr>
      <w:t>i</w:t>
    </w:r>
    <w:r w:rsidRPr="00172CFF">
      <w:rPr>
        <w:b/>
        <w:noProof/>
        <w:color w:val="C00000"/>
        <w:sz w:val="28"/>
      </w:rPr>
      <w:t>-STAR</w:t>
    </w:r>
    <w:r>
      <w:rPr>
        <w:b/>
        <w:noProof/>
        <w:color w:val="C00000"/>
        <w:sz w:val="28"/>
      </w:rPr>
      <w:t xml:space="preserve"> 2025</w:t>
    </w:r>
    <w:r w:rsidRPr="00172CFF">
      <w:rPr>
        <w:b/>
        <w:noProof/>
        <w:color w:val="C00000"/>
        <w:sz w:val="28"/>
      </w:rPr>
      <w:t>)</w:t>
    </w:r>
  </w:p>
  <w:p w14:paraId="0319B528" w14:textId="67C0DA54" w:rsidR="00F4760D" w:rsidRDefault="00F4760D" w:rsidP="00172CFF">
    <w:pPr>
      <w:pStyle w:val="Header"/>
      <w:spacing w:before="60"/>
      <w:jc w:val="center"/>
      <w:rPr>
        <w:b/>
        <w:noProof/>
        <w:color w:val="0000CC"/>
        <w:sz w:val="24"/>
      </w:rPr>
    </w:pPr>
    <w:r>
      <w:rPr>
        <w:b/>
        <w:noProof/>
        <w:color w:val="0000CC"/>
      </w:rPr>
      <w:t xml:space="preserve">November </w:t>
    </w:r>
    <w:r w:rsidR="00172CFF">
      <w:rPr>
        <w:b/>
        <w:noProof/>
        <w:color w:val="0000CC"/>
      </w:rPr>
      <w:t>19</w:t>
    </w:r>
    <w:r>
      <w:rPr>
        <w:b/>
        <w:noProof/>
        <w:color w:val="0000CC"/>
      </w:rPr>
      <w:t>-2</w:t>
    </w:r>
    <w:r w:rsidR="00172CFF">
      <w:rPr>
        <w:b/>
        <w:noProof/>
        <w:color w:val="0000CC"/>
      </w:rPr>
      <w:t>1</w:t>
    </w:r>
    <w:r>
      <w:rPr>
        <w:b/>
        <w:noProof/>
        <w:color w:val="0000CC"/>
      </w:rPr>
      <w:t>, 202</w:t>
    </w:r>
    <w:r w:rsidR="00172CFF">
      <w:rPr>
        <w:b/>
        <w:noProof/>
        <w:color w:val="0000CC"/>
      </w:rPr>
      <w:t>5</w:t>
    </w:r>
    <w:r>
      <w:rPr>
        <w:b/>
        <w:noProof/>
        <w:color w:val="0000CC"/>
      </w:rPr>
      <w:t>, Dubai, UAE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11C8AC2A"/>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4"/>
        <w:szCs w:val="32"/>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16cid:durableId="1127965029">
    <w:abstractNumId w:val="1"/>
  </w:num>
  <w:num w:numId="2" w16cid:durableId="1243947280">
    <w:abstractNumId w:val="3"/>
  </w:num>
  <w:num w:numId="3" w16cid:durableId="1345285159">
    <w:abstractNumId w:val="0"/>
  </w:num>
  <w:num w:numId="4" w16cid:durableId="1419063550">
    <w:abstractNumId w:val="2"/>
  </w:num>
  <w:num w:numId="5" w16cid:durableId="14840770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0F"/>
    <w:rsid w:val="00054253"/>
    <w:rsid w:val="000B37B8"/>
    <w:rsid w:val="000E011F"/>
    <w:rsid w:val="000E4385"/>
    <w:rsid w:val="00140DED"/>
    <w:rsid w:val="00172CFF"/>
    <w:rsid w:val="001A3F3E"/>
    <w:rsid w:val="001E245F"/>
    <w:rsid w:val="00243BA2"/>
    <w:rsid w:val="00251F74"/>
    <w:rsid w:val="00276291"/>
    <w:rsid w:val="002A71AF"/>
    <w:rsid w:val="002C7A9E"/>
    <w:rsid w:val="00377EF7"/>
    <w:rsid w:val="003D6224"/>
    <w:rsid w:val="00410C29"/>
    <w:rsid w:val="0041311A"/>
    <w:rsid w:val="00432A6F"/>
    <w:rsid w:val="00434FBE"/>
    <w:rsid w:val="00440B6A"/>
    <w:rsid w:val="00472DFF"/>
    <w:rsid w:val="004C5C0E"/>
    <w:rsid w:val="004E4D2B"/>
    <w:rsid w:val="004F19FD"/>
    <w:rsid w:val="004F2362"/>
    <w:rsid w:val="00541CBF"/>
    <w:rsid w:val="00614C0C"/>
    <w:rsid w:val="00637E9C"/>
    <w:rsid w:val="006416E7"/>
    <w:rsid w:val="006D38AB"/>
    <w:rsid w:val="006E2FE5"/>
    <w:rsid w:val="006F05F2"/>
    <w:rsid w:val="00743B9C"/>
    <w:rsid w:val="008C3397"/>
    <w:rsid w:val="008E075C"/>
    <w:rsid w:val="008E07EB"/>
    <w:rsid w:val="009C1E8C"/>
    <w:rsid w:val="00A12B41"/>
    <w:rsid w:val="00A14BC9"/>
    <w:rsid w:val="00A4046E"/>
    <w:rsid w:val="00AA6B0F"/>
    <w:rsid w:val="00AC5A92"/>
    <w:rsid w:val="00AE09E3"/>
    <w:rsid w:val="00B60BFD"/>
    <w:rsid w:val="00B91537"/>
    <w:rsid w:val="00B93A33"/>
    <w:rsid w:val="00BA4D42"/>
    <w:rsid w:val="00BC0593"/>
    <w:rsid w:val="00BD46A3"/>
    <w:rsid w:val="00BF4BCB"/>
    <w:rsid w:val="00C45D27"/>
    <w:rsid w:val="00C6579C"/>
    <w:rsid w:val="00CE5423"/>
    <w:rsid w:val="00D34133"/>
    <w:rsid w:val="00D515F4"/>
    <w:rsid w:val="00D807F6"/>
    <w:rsid w:val="00DE17EE"/>
    <w:rsid w:val="00E26D46"/>
    <w:rsid w:val="00E307FC"/>
    <w:rsid w:val="00E4387B"/>
    <w:rsid w:val="00EC3E0C"/>
    <w:rsid w:val="00F0255E"/>
    <w:rsid w:val="00F4760D"/>
    <w:rsid w:val="00F936DD"/>
    <w:rsid w:val="00FA4577"/>
    <w:rsid w:val="00FF5E50"/>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21A7F6"/>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character" w:styleId="LineNumber">
    <w:name w:val="line number"/>
    <w:basedOn w:val="DefaultParagraphFont"/>
    <w:uiPriority w:val="99"/>
    <w:semiHidden/>
    <w:unhideWhenUsed/>
    <w:rsid w:val="00637E9C"/>
  </w:style>
  <w:style w:type="character" w:styleId="UnresolvedMention">
    <w:name w:val="Unresolved Mention"/>
    <w:basedOn w:val="DefaultParagraphFont"/>
    <w:uiPriority w:val="99"/>
    <w:semiHidden/>
    <w:unhideWhenUsed/>
    <w:rsid w:val="00BC05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67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63/1.500300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Pages>
  <Words>733</Words>
  <Characters>3843</Characters>
  <Application>Microsoft Office Word</Application>
  <DocSecurity>0</DocSecurity>
  <Lines>87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RAVINDRA BHARDWAJ</cp:lastModifiedBy>
  <cp:revision>46</cp:revision>
  <dcterms:created xsi:type="dcterms:W3CDTF">2019-07-02T04:03:00Z</dcterms:created>
  <dcterms:modified xsi:type="dcterms:W3CDTF">2025-05-18T17:59:00Z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d1c17ae068a343dcd129f3d7a16e198b174f217843c541f21573c2eb65da3fb4</vt:lpwstr>
  </property>
</Properties>
</file>